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00" w:rsidRDefault="00EC0400" w:rsidP="00EC0400">
      <w:pPr>
        <w:tabs>
          <w:tab w:val="left" w:pos="0"/>
          <w:tab w:val="left" w:pos="240"/>
          <w:tab w:val="left" w:pos="480"/>
          <w:tab w:val="left" w:pos="720"/>
        </w:tabs>
        <w:suppressAutoHyphens/>
        <w:ind w:left="480" w:hanging="480"/>
        <w:rPr>
          <w:rFonts w:ascii="CG Times" w:hAnsi="CG Times"/>
        </w:rPr>
      </w:pPr>
      <w:r>
        <w:rPr>
          <w:rFonts w:ascii="CG Times" w:hAnsi="CG Times"/>
          <w:sz w:val="40"/>
        </w:rPr>
        <w:t>3</w:t>
      </w:r>
      <w:r>
        <w:rPr>
          <w:rFonts w:ascii="CG Times" w:hAnsi="CG Times"/>
          <w:sz w:val="40"/>
        </w:rPr>
        <w:tab/>
        <w:t>Bestrijdingsmiddelen en watergangen</w:t>
      </w: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ind w:left="480" w:hanging="480"/>
        <w:rPr>
          <w:rFonts w:ascii="CG Times" w:hAnsi="CG Times"/>
        </w:rPr>
      </w:pPr>
      <w:r>
        <w:rPr>
          <w:rFonts w:ascii="CG Times" w:hAnsi="CG Times"/>
          <w:sz w:val="24"/>
        </w:rPr>
        <w:t>3.1</w:t>
      </w:r>
      <w:r>
        <w:rPr>
          <w:rFonts w:ascii="CG Times" w:hAnsi="CG Times"/>
          <w:sz w:val="24"/>
        </w:rPr>
        <w:tab/>
        <w:t>Inleiding</w:t>
      </w: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In brede kring zijn de veelzijdige functies van het oppervlaktewater erkend. Het gebruik van herbiciden rechtstreeks in het water, op (tijdelijk) droogvallende slootbodems en op de taluds staat daarom al lange tijd ter discussie. In feite past de toepassing van bestrij</w:t>
      </w:r>
      <w:r>
        <w:rPr>
          <w:rFonts w:ascii="CG Times" w:hAnsi="CG Times"/>
        </w:rPr>
        <w:softHyphen/>
        <w:t xml:space="preserve">dingsmiddelen niet in deze kwetsbare systemen. De waterschappen in ons land passen deze middelen dan ook niet meer toe. Het is daarom nog maar beperkt toegestaan om bestrijdingsmiddelen toe te passen in watergangen. </w:t>
      </w:r>
      <w:proofErr w:type="spellStart"/>
      <w:r>
        <w:rPr>
          <w:rFonts w:ascii="CG Times" w:hAnsi="CG Times"/>
        </w:rPr>
        <w:t>Glyfosaat</w:t>
      </w:r>
      <w:proofErr w:type="spellEnd"/>
      <w:r>
        <w:rPr>
          <w:rFonts w:ascii="CG Times" w:hAnsi="CG Times"/>
        </w:rPr>
        <w:t xml:space="preserve"> mag op droge slootbodems worden ingezet (juli 2004) en MCPA en 2,4,D mogen </w:t>
      </w:r>
      <w:proofErr w:type="spellStart"/>
      <w:r>
        <w:rPr>
          <w:rFonts w:ascii="CG Times" w:hAnsi="CG Times"/>
        </w:rPr>
        <w:t>pleksgewijs</w:t>
      </w:r>
      <w:proofErr w:type="spellEnd"/>
      <w:r>
        <w:rPr>
          <w:rFonts w:ascii="CG Times" w:hAnsi="CG Times"/>
        </w:rPr>
        <w:t xml:space="preserve"> in het talud worden ingezet tegen o.a. wortelonkruiden zoals distels (juli 2004)</w:t>
      </w: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ind w:left="480" w:hanging="480"/>
        <w:rPr>
          <w:rFonts w:ascii="CG Times" w:hAnsi="CG Times"/>
        </w:rPr>
      </w:pPr>
      <w:r>
        <w:rPr>
          <w:rFonts w:ascii="CG Times" w:hAnsi="CG Times"/>
          <w:sz w:val="24"/>
        </w:rPr>
        <w:t>3.2</w:t>
      </w:r>
      <w:r>
        <w:rPr>
          <w:rFonts w:ascii="CG Times" w:hAnsi="CG Times"/>
          <w:sz w:val="24"/>
        </w:rPr>
        <w:tab/>
        <w:t>Onderhoudsmethoden</w:t>
      </w: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 xml:space="preserve">Naast mechanische onderhoudsmethoden als maai- en veegboten, korfmaaiers, maaibalken en taludharken, zijn ook enkele biologische methoden beschikbaar. In sommige situaties wordt in overleg met de organisatie voor de binnenvisserij en de hengelsportverenigingen gebruik gemaakt van graskarpers. Hoewel de resultaten wisselend zijn, blijkt toch een bepaald areaal met graskarpers, aangevuld met </w:t>
      </w:r>
      <w:proofErr w:type="spellStart"/>
      <w:r>
        <w:rPr>
          <w:rFonts w:ascii="CG Times" w:hAnsi="CG Times"/>
        </w:rPr>
        <w:t>pleksgewijs</w:t>
      </w:r>
      <w:proofErr w:type="spellEnd"/>
      <w:r>
        <w:rPr>
          <w:rFonts w:ascii="CG Times" w:hAnsi="CG Times"/>
        </w:rPr>
        <w:t xml:space="preserve"> bijsturen, te worden 'schoon</w:t>
      </w:r>
      <w:r>
        <w:rPr>
          <w:rFonts w:ascii="CG Times" w:hAnsi="CG Times"/>
        </w:rPr>
        <w:softHyphen/>
        <w:t>gehouden'.</w:t>
      </w: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Bij het gebruik van mechanische methoden is vooral het tijdstip van schonen van belang. Vissen, amfibieën en watervogels moeten in het voorjaar de voortplan</w:t>
      </w:r>
      <w:r>
        <w:rPr>
          <w:rFonts w:ascii="CG Times" w:hAnsi="CG Times"/>
        </w:rPr>
        <w:softHyphen/>
        <w:t>tingspe</w:t>
      </w:r>
      <w:r>
        <w:rPr>
          <w:rFonts w:ascii="CG Times" w:hAnsi="CG Times"/>
        </w:rPr>
        <w:softHyphen/>
        <w:t xml:space="preserve">riode en jeugdfase ongestoord door kunnen maken. De taluds van de sloten hoeven niet steeds kort gemaaid te zijn in het groeiseizoen. Ook hier geldt: extensief beheer. Dat wil zeggen een à twee maaibeurten per jaar met afvoer van het maaisel, is voldoende. Ook is het </w:t>
      </w:r>
      <w:proofErr w:type="spellStart"/>
      <w:r>
        <w:rPr>
          <w:rFonts w:ascii="CG Times" w:hAnsi="CG Times"/>
        </w:rPr>
        <w:t>het</w:t>
      </w:r>
      <w:proofErr w:type="spellEnd"/>
      <w:r>
        <w:rPr>
          <w:rFonts w:ascii="CG Times" w:hAnsi="CG Times"/>
        </w:rPr>
        <w:t xml:space="preserve"> overwegen waard om afwisselend elk jaar een sloottalud te laten staan als schuil- en verblijfplaats voor kleine zoogdieren in het winterseizoen. Maaien zal steeds nodig blijven om ongewenste houtopslag te voorkomen. </w:t>
      </w: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In sommige gebieden blijken houtwalbeken door hun schaduwwerking (overmati</w:t>
      </w:r>
      <w:r>
        <w:rPr>
          <w:rFonts w:ascii="CG Times" w:hAnsi="CG Times"/>
        </w:rPr>
        <w:softHyphen/>
        <w:t>ge) waterplantengroei te voorko</w:t>
      </w:r>
      <w:r>
        <w:rPr>
          <w:rFonts w:ascii="CG Times" w:hAnsi="CG Times"/>
        </w:rPr>
        <w:softHyphen/>
        <w:t>men. De houtwalbeken moeten uiteraard in het landschap passen.</w:t>
      </w: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Bovengenoemde methoden betreffen steeds het zogeheten jaarlijkse klein onderhoud.</w:t>
      </w: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Het groot onderhoud van watergangen bestaat uit perio</w:t>
      </w:r>
      <w:r>
        <w:rPr>
          <w:rFonts w:ascii="CG Times" w:hAnsi="CG Times"/>
        </w:rPr>
        <w:softHyphen/>
        <w:t>diek uitbaggeren. Het moet, afhankelijk van de grond</w:t>
      </w:r>
      <w:r>
        <w:rPr>
          <w:rFonts w:ascii="CG Times" w:hAnsi="CG Times"/>
        </w:rPr>
        <w:softHyphen/>
        <w:t xml:space="preserve">soort om de 10 tot 25 jaar plaatsvinden. Hoewel dit een zeer ingrijpende maatregel is, zijn frequent uitgevoerde kleine </w:t>
      </w:r>
      <w:proofErr w:type="spellStart"/>
      <w:r>
        <w:rPr>
          <w:rFonts w:ascii="CG Times" w:hAnsi="CG Times"/>
        </w:rPr>
        <w:t>schonings</w:t>
      </w:r>
      <w:r>
        <w:rPr>
          <w:rFonts w:ascii="CG Times" w:hAnsi="CG Times"/>
        </w:rPr>
        <w:softHyphen/>
        <w:t>beurten</w:t>
      </w:r>
      <w:proofErr w:type="spellEnd"/>
      <w:r>
        <w:rPr>
          <w:rFonts w:ascii="CG Times" w:hAnsi="CG Times"/>
        </w:rPr>
        <w:t xml:space="preserve"> schadelijker voor waterorganis</w:t>
      </w:r>
      <w:r>
        <w:rPr>
          <w:rFonts w:ascii="CG Times" w:hAnsi="CG Times"/>
        </w:rPr>
        <w:softHyphen/>
        <w:t xml:space="preserve">men. Het slootvuil en de baggerspecie dienen altijd uit de watergang te worden verwijderd om het </w:t>
      </w:r>
      <w:proofErr w:type="spellStart"/>
      <w:r>
        <w:rPr>
          <w:rFonts w:ascii="CG Times" w:hAnsi="CG Times"/>
        </w:rPr>
        <w:t>verlandingspro</w:t>
      </w:r>
      <w:r>
        <w:rPr>
          <w:rFonts w:ascii="CG Times" w:hAnsi="CG Times"/>
        </w:rPr>
        <w:softHyphen/>
        <w:t>ces</w:t>
      </w:r>
      <w:proofErr w:type="spellEnd"/>
      <w:r>
        <w:rPr>
          <w:rFonts w:ascii="CG Times" w:hAnsi="CG Times"/>
        </w:rPr>
        <w:t xml:space="preserve"> tegen te gaan.</w:t>
      </w:r>
    </w:p>
    <w:p w:rsidR="00EC0400" w:rsidRDefault="00EC0400" w:rsidP="00EC0400">
      <w:pPr>
        <w:tabs>
          <w:tab w:val="left" w:pos="0"/>
          <w:tab w:val="left" w:pos="240"/>
          <w:tab w:val="left" w:pos="480"/>
          <w:tab w:val="left" w:pos="720"/>
        </w:tabs>
        <w:suppressAutoHyphens/>
        <w:rPr>
          <w:rFonts w:ascii="CG Times" w:hAnsi="CG Times"/>
        </w:rPr>
      </w:pPr>
    </w:p>
    <w:p w:rsidR="00EC0400" w:rsidRDefault="00EC0400" w:rsidP="00EC0400">
      <w:pPr>
        <w:tabs>
          <w:tab w:val="left" w:pos="0"/>
          <w:tab w:val="left" w:pos="240"/>
          <w:tab w:val="left" w:pos="480"/>
          <w:tab w:val="left" w:pos="720"/>
        </w:tabs>
        <w:suppressAutoHyphens/>
        <w:rPr>
          <w:rFonts w:ascii="CG Times" w:hAnsi="CG Times"/>
        </w:rPr>
      </w:pPr>
      <w:r>
        <w:rPr>
          <w:rFonts w:ascii="CG Times" w:hAnsi="CG Times"/>
        </w:rPr>
        <w:t>Samengevat kunnen we stellen dat het gebruik van on</w:t>
      </w:r>
      <w:r>
        <w:rPr>
          <w:rFonts w:ascii="CG Times" w:hAnsi="CG Times"/>
        </w:rPr>
        <w:softHyphen/>
        <w:t>kruidbestrijdingsmiddelen in watergangen achterhaald is door de beschikbare mechanische en biologische onder</w:t>
      </w:r>
      <w:r>
        <w:rPr>
          <w:rFonts w:ascii="CG Times" w:hAnsi="CG Times"/>
        </w:rPr>
        <w:softHyphen/>
        <w:t xml:space="preserve">houdsmethoden. Met uitzondering van een </w:t>
      </w:r>
      <w:proofErr w:type="spellStart"/>
      <w:r>
        <w:rPr>
          <w:rFonts w:ascii="CG Times" w:hAnsi="CG Times"/>
        </w:rPr>
        <w:t>pleksgewijze</w:t>
      </w:r>
      <w:proofErr w:type="spellEnd"/>
      <w:r>
        <w:rPr>
          <w:rFonts w:ascii="CG Times" w:hAnsi="CG Times"/>
        </w:rPr>
        <w:t xml:space="preserve"> toepassing tegen wortelstokvormende onkruidsoorten op de taluds, kan de toepassing van bestrijdingsmiddelen achterwege blijven.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EC0400"/>
    <w:rsid w:val="000406CB"/>
    <w:rsid w:val="0007123E"/>
    <w:rsid w:val="000B7CA5"/>
    <w:rsid w:val="000D6710"/>
    <w:rsid w:val="000F40AA"/>
    <w:rsid w:val="00133D01"/>
    <w:rsid w:val="00146CA0"/>
    <w:rsid w:val="00151A7D"/>
    <w:rsid w:val="00164146"/>
    <w:rsid w:val="00182112"/>
    <w:rsid w:val="001D0AF3"/>
    <w:rsid w:val="00206F0D"/>
    <w:rsid w:val="00256E7E"/>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B47B9B"/>
    <w:rsid w:val="00BA2267"/>
    <w:rsid w:val="00BD2718"/>
    <w:rsid w:val="00BD69D0"/>
    <w:rsid w:val="00BE5028"/>
    <w:rsid w:val="00C00328"/>
    <w:rsid w:val="00DC03F1"/>
    <w:rsid w:val="00E5230D"/>
    <w:rsid w:val="00EC0400"/>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0400"/>
    <w:pPr>
      <w:widowControl w:val="0"/>
    </w:pPr>
    <w:rPr>
      <w:rFonts w:ascii="Courier" w:hAnsi="Courier"/>
      <w:snapToGrid w:val="0"/>
    </w:rPr>
  </w:style>
  <w:style w:type="paragraph" w:styleId="Kop1">
    <w:name w:val="heading 1"/>
    <w:basedOn w:val="Standaard"/>
    <w:next w:val="Standaard"/>
    <w:uiPriority w:val="9"/>
    <w:qFormat/>
    <w:rsid w:val="00206F0D"/>
    <w:pPr>
      <w:keepNext/>
      <w:widowControl/>
      <w:spacing w:before="240" w:after="60"/>
      <w:outlineLvl w:val="0"/>
    </w:pPr>
    <w:rPr>
      <w:rFonts w:asciiTheme="majorHAnsi" w:eastAsiaTheme="majorEastAsia" w:hAnsiTheme="majorHAnsi" w:cstheme="majorBidi"/>
      <w:b/>
      <w:bCs/>
      <w:snapToGrid/>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2461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2010-01-05T14:47:00Z</dcterms:created>
  <dcterms:modified xsi:type="dcterms:W3CDTF">2010-01-05T14:50:00Z</dcterms:modified>
</cp:coreProperties>
</file>